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33B" w:rsidRPr="00014F2A" w:rsidRDefault="0030532C" w:rsidP="00096827">
      <w:pPr>
        <w:pStyle w:val="Paragrafobase"/>
        <w:spacing w:line="360" w:lineRule="auto"/>
        <w:rPr>
          <w:rFonts w:ascii="Arno Pro" w:hAnsi="Arno Pro"/>
          <w:b/>
        </w:rPr>
      </w:pPr>
      <w:r>
        <w:rPr>
          <w:rFonts w:ascii="Arno Pro" w:hAnsi="Arno Pro"/>
          <w:b/>
          <w:noProof/>
        </w:rPr>
        <w:drawing>
          <wp:inline distT="0" distB="0" distL="0" distR="0">
            <wp:extent cx="2430780" cy="34963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PG Cop 1 Lourdes 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27" w:rsidRPr="00DD142A" w:rsidRDefault="00532EED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</w:pPr>
      <w:r>
        <w:rPr>
          <w:rFonts w:ascii="Minion Pro Bold Cond" w:hAnsi="Minion Pro Bold Cond" w:cs="MinionPro-Regular"/>
          <w:b/>
          <w:color w:val="000000"/>
          <w:spacing w:val="-5"/>
          <w:sz w:val="28"/>
          <w:szCs w:val="22"/>
          <w:lang w:val="ro-RO"/>
        </w:rPr>
        <w:t>Istoria Maicii Domnului de la Lourdes</w:t>
      </w:r>
    </w:p>
    <w:p w:rsidR="00096827" w:rsidRPr="00DD142A" w:rsidRDefault="00532EED" w:rsidP="0009682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cs="MinionPro-Regular"/>
          <w:b/>
          <w:color w:val="000000"/>
          <w:spacing w:val="-5"/>
          <w:szCs w:val="22"/>
          <w:lang w:val="ro-RO"/>
        </w:rPr>
      </w:pPr>
      <w:r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>Volumul 1</w:t>
      </w:r>
      <w:r w:rsidR="00096827" w:rsidRPr="00DD142A">
        <w:rPr>
          <w:rFonts w:ascii="Minion Pro Bold Cond" w:hAnsi="Minion Pro Bold Cond" w:cs="MinionPro-Regular"/>
          <w:color w:val="000000"/>
          <w:spacing w:val="-5"/>
          <w:szCs w:val="22"/>
          <w:lang w:val="ro-RO"/>
        </w:rPr>
        <w:tab/>
      </w:r>
    </w:p>
    <w:p w:rsidR="00096827" w:rsidRPr="00532EED" w:rsidRDefault="00096827" w:rsidP="00096827">
      <w:pPr>
        <w:pStyle w:val="Paragrafobase"/>
        <w:rPr>
          <w:rFonts w:ascii="Minion Pro Bold Cond" w:hAnsi="Minion Pro Bold Cond" w:cs="TimesNewRomanPSMT"/>
          <w:b/>
        </w:rPr>
      </w:pPr>
      <w:r w:rsidRPr="00532EED">
        <w:rPr>
          <w:rFonts w:ascii="Minion Pro Bold Cond" w:hAnsi="Minion Pro Bold Cond" w:cs="MinionPro-Regular"/>
          <w:i/>
          <w:spacing w:val="-5"/>
          <w:lang w:val="ro-RO"/>
        </w:rPr>
        <w:t>Autor:</w:t>
      </w:r>
      <w:r w:rsidRPr="00532EED">
        <w:rPr>
          <w:rFonts w:ascii="Minion Pro Bold Cond" w:hAnsi="Minion Pro Bold Cond" w:cs="MinionPro-Regular"/>
          <w:spacing w:val="-5"/>
          <w:lang w:val="ro-RO"/>
        </w:rPr>
        <w:t xml:space="preserve"> </w:t>
      </w:r>
      <w:r w:rsidR="00532EED" w:rsidRPr="00532EED">
        <w:rPr>
          <w:rFonts w:ascii="Minion Pro Bold Cond" w:hAnsi="Minion Pro Bold Cond" w:cs="TimesNewRomanPSMT"/>
          <w:b/>
        </w:rPr>
        <w:t>Henri Lasserre</w:t>
      </w:r>
    </w:p>
    <w:p w:rsidR="00096827" w:rsidRDefault="00096827" w:rsidP="00096827">
      <w:pPr>
        <w:rPr>
          <w:sz w:val="22"/>
          <w:lang w:val="ro-RO"/>
        </w:rPr>
      </w:pPr>
    </w:p>
    <w:p w:rsidR="004D786E" w:rsidRPr="00E0296D" w:rsidRDefault="004D786E" w:rsidP="00E0296D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La sfârşitul lunii mai a anului 2019, a ieşit volumul Henri Lasserre, „Istoria Maicii Domnului de la Lourdes”, care inaugurează o colecţie mai amplă de cărţi esenţiale dedicate subiectului apariţiilor Fecioarei Maria în grota Massabielle din Pirineii francezi. Acest prim volum nu reprezintă o noutate absolută pentru cititorii români, pentru că a mai fost tipărit la Iaşi, în anul 1885, în traducerea lui Gian Luigi Frollo, un profesor italian care preda la Universitatea 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lastRenderedPageBreak/>
        <w:t>din Bucureşti, autorul versiunii româneşti a imnului „Fecioara la munte”.</w:t>
      </w:r>
    </w:p>
    <w:p w:rsidR="004D786E" w:rsidRPr="00E0296D" w:rsidRDefault="004D786E" w:rsidP="00E0296D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Întrucât scriitorul Henri Lasserre a publicat ediţia originală a cărţii acesteia în 1869, la numai 11 ani de la apariţii, volumul se bazează pe relatarea directă a martorilor evenimentelor şi a primelor vindecări miraculoase, pe atunci încă în viaţă. Lectura textului vibrează de emoţia şi de prospeţimea entuziasmului primelor începuturi. În mod evident, tot conţinutul a fost revăzut stilistic şi literar, pentru că limbajul primei ediţii româneşti din 1885 era arhaic şi greoi.</w:t>
      </w:r>
    </w:p>
    <w:p w:rsidR="004D786E" w:rsidRPr="00E0296D" w:rsidRDefault="004D786E" w:rsidP="00E0296D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Pe lângă fireasca „Introducere”, coordonatorul întregii colecţii, pr. Cristian F. Sabău, a inclus la sfârşit un „Studiu final”, în care a abordat felurite chestiuni cu privire la receptarea Lourdes-ului în lume (felul în care Papii de la Roma au pus în valoare aceste apariţii mariane, Lourdes-ul în viaţa sfinţilor sau în cinematografie) ori în România (există o prezentare amplă a vieţii şi activităţii lui G. L. Frollo, precum şi o trecere în revistă a tuturor cărţilor publicate în limba română asupra acestui argument). Un loc de seamă în „Studiul final” este 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lastRenderedPageBreak/>
        <w:t xml:space="preserve">ocupat de prezentarea modului în care informaţiile despre apariţiile de la Massabielle au fost publicate în presa greco-catolică începând de la jumătatea sec. al XIX –lea încoace şi îndeosebi o listă cu fotografii şi informaţii a tuturor grotelor de Lourdes construite pe lângă parohii unite; de asemenea, există un studiu teologico-pastoral asupra legitimităţii unei astfel de evlavii într-o biserică de rit bizantin. </w:t>
      </w:r>
    </w:p>
    <w:p w:rsidR="0093622F" w:rsidRPr="002F0146" w:rsidRDefault="0093622F" w:rsidP="0093622F">
      <w:pPr>
        <w:pStyle w:val="NormaleWeb"/>
        <w:shd w:val="clear" w:color="auto" w:fill="FFFEF0"/>
        <w:spacing w:before="0" w:beforeAutospacing="0" w:after="384" w:afterAutospacing="0" w:line="408" w:lineRule="atLeast"/>
        <w:jc w:val="right"/>
        <w:textAlignment w:val="baseline"/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  <w:bookmarkStart w:id="0" w:name="_GoBack"/>
      <w:bookmarkEnd w:id="0"/>
      <w:r w:rsidRPr="002F0146">
        <w:rPr>
          <w:rFonts w:asciiTheme="minorHAnsi" w:hAnsiTheme="minorHAnsi" w:cstheme="minorHAnsi"/>
          <w:b/>
          <w:i/>
          <w:color w:val="000000"/>
          <w:sz w:val="16"/>
          <w:szCs w:val="16"/>
        </w:rPr>
        <w:t>Biroul de presă al Episcopiei Greco-Catolice de Oradea</w:t>
      </w:r>
    </w:p>
    <w:p w:rsidR="0093622F" w:rsidRPr="00E33B29" w:rsidRDefault="0093622F" w:rsidP="0093622F">
      <w:pPr>
        <w:pStyle w:val="NormaleWeb"/>
        <w:shd w:val="clear" w:color="auto" w:fill="FFFEF0"/>
        <w:spacing w:before="0" w:beforeAutospacing="0" w:after="384" w:afterAutospacing="0" w:line="408" w:lineRule="atLeast"/>
        <w:textAlignment w:val="baseline"/>
        <w:rPr>
          <w:rFonts w:asciiTheme="majorHAnsi" w:hAnsiTheme="majorHAnsi" w:cstheme="majorHAnsi"/>
          <w:b/>
          <w:i/>
          <w:color w:val="000000"/>
          <w:sz w:val="18"/>
          <w:szCs w:val="18"/>
        </w:rPr>
      </w:pPr>
      <w:r w:rsidRPr="00615AC0">
        <w:rPr>
          <w:rFonts w:asciiTheme="majorHAnsi" w:hAnsiTheme="majorHAnsi" w:cstheme="majorHAnsi"/>
          <w:color w:val="000000"/>
          <w:sz w:val="21"/>
          <w:szCs w:val="21"/>
        </w:rPr>
        <w:t xml:space="preserve">Pentru comenzi: </w:t>
      </w:r>
      <w:r>
        <w:rPr>
          <w:rFonts w:asciiTheme="majorHAnsi" w:hAnsiTheme="majorHAnsi" w:cstheme="majorHAnsi"/>
          <w:color w:val="000000"/>
          <w:sz w:val="21"/>
          <w:szCs w:val="21"/>
        </w:rPr>
        <w:t xml:space="preserve">Editura Surorilor Lauretane sau </w:t>
      </w:r>
      <w:r w:rsidRPr="00615AC0">
        <w:rPr>
          <w:rFonts w:asciiTheme="majorHAnsi" w:hAnsiTheme="majorHAnsi" w:cstheme="majorHAnsi"/>
          <w:color w:val="000000"/>
          <w:sz w:val="21"/>
          <w:szCs w:val="21"/>
        </w:rPr>
        <w:t>diacon Claudiu BODA, Librăria Greco-Catolică „Sf. Tereza” [str. Episcop Mihai Pavel, nr. 4, Oradea, jud. Bihor], email: claudiupelerinaje@yahoo.com, telefon: 0766 379 879 sau 0744958932.</w:t>
      </w:r>
    </w:p>
    <w:p w:rsidR="0093622F" w:rsidRDefault="0093622F" w:rsidP="00E0296D">
      <w:pPr>
        <w:rPr>
          <w:rFonts w:asciiTheme="minorHAnsi" w:hAnsiTheme="minorHAnsi" w:cstheme="minorHAnsi"/>
          <w:sz w:val="21"/>
          <w:szCs w:val="21"/>
          <w:lang w:val="ro-RO"/>
        </w:rPr>
      </w:pPr>
    </w:p>
    <w:p w:rsidR="0093622F" w:rsidRDefault="0093622F" w:rsidP="00E0296D">
      <w:pPr>
        <w:rPr>
          <w:rFonts w:asciiTheme="minorHAnsi" w:hAnsiTheme="minorHAnsi" w:cstheme="minorHAnsi"/>
          <w:sz w:val="21"/>
          <w:szCs w:val="21"/>
          <w:lang w:val="ro-RO"/>
        </w:rPr>
      </w:pPr>
    </w:p>
    <w:p w:rsidR="0093622F" w:rsidRPr="00E0296D" w:rsidRDefault="0093622F" w:rsidP="00E0296D">
      <w:pPr>
        <w:rPr>
          <w:rFonts w:asciiTheme="minorHAnsi" w:hAnsiTheme="minorHAnsi" w:cstheme="minorHAnsi"/>
          <w:sz w:val="21"/>
          <w:szCs w:val="21"/>
          <w:lang w:val="ro-RO"/>
        </w:rPr>
      </w:pP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format: 14.8/21 cm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pagini: 6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16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 + 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16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 xml:space="preserve"> pagini color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preț: 35 lei</w:t>
      </w:r>
    </w:p>
    <w:p w:rsidR="00096827" w:rsidRPr="00E0296D" w:rsidRDefault="00096827" w:rsidP="00E0296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sz w:val="21"/>
          <w:szCs w:val="21"/>
        </w:rPr>
      </w:pPr>
      <w:r w:rsidRPr="00E0296D">
        <w:rPr>
          <w:rFonts w:asciiTheme="minorHAnsi" w:hAnsiTheme="minorHAnsi" w:cstheme="minorHAnsi"/>
          <w:color w:val="000000"/>
          <w:sz w:val="21"/>
          <w:szCs w:val="21"/>
        </w:rPr>
        <w:t>ISBN  978-606-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8999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13</w:t>
      </w:r>
      <w:r w:rsidRPr="00E0296D">
        <w:rPr>
          <w:rFonts w:asciiTheme="minorHAnsi" w:hAnsiTheme="minorHAnsi" w:cstheme="minorHAnsi"/>
          <w:color w:val="000000"/>
          <w:sz w:val="21"/>
          <w:szCs w:val="21"/>
        </w:rPr>
        <w:t>-</w:t>
      </w:r>
      <w:r w:rsidR="004D786E" w:rsidRPr="00E0296D">
        <w:rPr>
          <w:rFonts w:asciiTheme="minorHAnsi" w:hAnsiTheme="minorHAnsi" w:cstheme="minorHAnsi"/>
          <w:color w:val="000000"/>
          <w:sz w:val="21"/>
          <w:szCs w:val="21"/>
        </w:rPr>
        <w:t>5</w:t>
      </w:r>
    </w:p>
    <w:sectPr w:rsidR="00096827" w:rsidRPr="00E0296D" w:rsidSect="0065496A">
      <w:pgSz w:w="5668" w:h="12472"/>
      <w:pgMar w:top="568" w:right="706" w:bottom="108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6" w:rsidRDefault="00BF1986">
      <w:r>
        <w:separator/>
      </w:r>
    </w:p>
  </w:endnote>
  <w:endnote w:type="continuationSeparator" w:id="0">
    <w:p w:rsidR="00BF1986" w:rsidRDefault="00BF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Pro-Con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nion Pro Bold Cond">
    <w:panose1 w:val="02040706060201020203"/>
    <w:charset w:val="00"/>
    <w:family w:val="roman"/>
    <w:notTrueType/>
    <w:pitch w:val="variable"/>
    <w:sig w:usb0="E00002AF" w:usb1="5000E07B" w:usb2="00000000" w:usb3="00000000" w:csb0="0000019F" w:csb1="00000000"/>
  </w:font>
  <w:font w:name="MinionPro-Regular">
    <w:altName w:val="Minion Pro"/>
    <w:panose1 w:val="020B0604020202020204"/>
    <w:charset w:val="00"/>
    <w:family w:val="roman"/>
    <w:pitch w:val="variable"/>
    <w:sig w:usb0="E00002AF" w:usb1="5000E07B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6" w:rsidRDefault="00BF1986">
      <w:r>
        <w:separator/>
      </w:r>
    </w:p>
  </w:footnote>
  <w:footnote w:type="continuationSeparator" w:id="0">
    <w:p w:rsidR="00BF1986" w:rsidRDefault="00BF1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96827"/>
    <w:rsid w:val="00221435"/>
    <w:rsid w:val="0030532C"/>
    <w:rsid w:val="004D786E"/>
    <w:rsid w:val="00532EED"/>
    <w:rsid w:val="005930F3"/>
    <w:rsid w:val="0065496A"/>
    <w:rsid w:val="00811CFA"/>
    <w:rsid w:val="0093622F"/>
    <w:rsid w:val="00A50A51"/>
    <w:rsid w:val="00BF1986"/>
    <w:rsid w:val="00D26AE9"/>
    <w:rsid w:val="00D3533B"/>
    <w:rsid w:val="00E0296D"/>
    <w:rsid w:val="00EB7837"/>
    <w:rsid w:val="00F017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261BB85D"/>
  <w15:chartTrackingRefBased/>
  <w15:docId w15:val="{646BF89F-AE71-D54D-BC94-2323A535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rsid w:val="007164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myriard">
    <w:name w:val="myriard"/>
    <w:basedOn w:val="Normale"/>
    <w:uiPriority w:val="99"/>
    <w:rsid w:val="00DD142A"/>
    <w:pPr>
      <w:widowControl w:val="0"/>
      <w:pBdr>
        <w:bottom w:val="single" w:sz="8" w:space="0" w:color="auto"/>
      </w:pBdr>
      <w:autoSpaceDE w:val="0"/>
      <w:autoSpaceDN w:val="0"/>
      <w:adjustRightInd w:val="0"/>
      <w:spacing w:before="170" w:after="340" w:line="260" w:lineRule="atLeast"/>
      <w:jc w:val="right"/>
      <w:textAlignment w:val="center"/>
    </w:pPr>
    <w:rPr>
      <w:rFonts w:ascii="MyriadPro-Cond" w:hAnsi="MyriadPro-Cond" w:cs="MyriadPro-Cond"/>
      <w:color w:val="000000"/>
      <w:sz w:val="22"/>
      <w:szCs w:val="22"/>
      <w:lang w:val="ro-RO"/>
    </w:rPr>
  </w:style>
  <w:style w:type="paragraph" w:styleId="NormaleWeb">
    <w:name w:val="Normal (Web)"/>
    <w:basedOn w:val="Normale"/>
    <w:uiPriority w:val="99"/>
    <w:unhideWhenUsed/>
    <w:rsid w:val="004D786E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 explicație simplă și frumos ilustrată pentru copii</vt:lpstr>
      <vt:lpstr>O explicație simplă și frumos ilustrată pentru copii</vt:lpstr>
    </vt:vector>
  </TitlesOfParts>
  <Company>*** ********** * ******** **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suore loretane</dc:creator>
  <cp:keywords/>
  <cp:lastModifiedBy>soragrazia@yahoo.it</cp:lastModifiedBy>
  <cp:revision>7</cp:revision>
  <dcterms:created xsi:type="dcterms:W3CDTF">2019-07-19T19:15:00Z</dcterms:created>
  <dcterms:modified xsi:type="dcterms:W3CDTF">2022-02-05T14:47:00Z</dcterms:modified>
</cp:coreProperties>
</file>